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1A20" w:rsidRPr="001B59A3" w:rsidRDefault="00071A20" w:rsidP="00BF19B1">
      <w:pPr>
        <w:spacing w:line="480" w:lineRule="auto"/>
        <w:jc w:val="center"/>
        <w:rPr>
          <w:rFonts w:ascii="Times New Roman" w:hAnsi="Times New Roman" w:cs="Times New Roman"/>
          <w:sz w:val="24"/>
          <w:szCs w:val="24"/>
        </w:rPr>
      </w:pPr>
    </w:p>
    <w:p w:rsidR="00071A20" w:rsidRPr="001B59A3" w:rsidRDefault="00071A20" w:rsidP="00BF19B1">
      <w:pPr>
        <w:spacing w:line="480" w:lineRule="auto"/>
        <w:jc w:val="center"/>
        <w:rPr>
          <w:rFonts w:ascii="Times New Roman" w:hAnsi="Times New Roman" w:cs="Times New Roman"/>
          <w:sz w:val="24"/>
          <w:szCs w:val="24"/>
        </w:rPr>
      </w:pPr>
    </w:p>
    <w:p w:rsidR="00071A20" w:rsidRPr="001B59A3" w:rsidRDefault="00071A20" w:rsidP="00BF19B1">
      <w:pPr>
        <w:spacing w:line="480" w:lineRule="auto"/>
        <w:jc w:val="center"/>
        <w:rPr>
          <w:rFonts w:ascii="Times New Roman" w:hAnsi="Times New Roman" w:cs="Times New Roman"/>
          <w:sz w:val="24"/>
          <w:szCs w:val="24"/>
        </w:rPr>
      </w:pPr>
    </w:p>
    <w:p w:rsidR="00071A20" w:rsidRPr="001B59A3" w:rsidRDefault="00071A20" w:rsidP="00BF19B1">
      <w:pPr>
        <w:spacing w:line="480" w:lineRule="auto"/>
        <w:jc w:val="center"/>
        <w:rPr>
          <w:rFonts w:ascii="Times New Roman" w:hAnsi="Times New Roman" w:cs="Times New Roman"/>
          <w:sz w:val="24"/>
          <w:szCs w:val="24"/>
        </w:rPr>
      </w:pPr>
    </w:p>
    <w:p w:rsidR="00071A20" w:rsidRPr="001B59A3" w:rsidRDefault="00071A20" w:rsidP="00BF19B1">
      <w:pPr>
        <w:spacing w:line="480" w:lineRule="auto"/>
        <w:jc w:val="center"/>
        <w:rPr>
          <w:rFonts w:ascii="Times New Roman" w:hAnsi="Times New Roman" w:cs="Times New Roman"/>
          <w:sz w:val="24"/>
          <w:szCs w:val="24"/>
        </w:rPr>
      </w:pPr>
    </w:p>
    <w:p w:rsidR="00071A20" w:rsidRPr="001B59A3" w:rsidRDefault="00071A20" w:rsidP="00BF19B1">
      <w:pPr>
        <w:spacing w:line="480" w:lineRule="auto"/>
        <w:jc w:val="center"/>
        <w:rPr>
          <w:rFonts w:ascii="Times New Roman" w:hAnsi="Times New Roman" w:cs="Times New Roman"/>
          <w:sz w:val="24"/>
          <w:szCs w:val="24"/>
        </w:rPr>
      </w:pPr>
    </w:p>
    <w:p w:rsidR="00071A20" w:rsidRPr="001B59A3" w:rsidRDefault="00071A20" w:rsidP="00BF19B1">
      <w:pPr>
        <w:spacing w:line="480" w:lineRule="auto"/>
        <w:jc w:val="center"/>
        <w:rPr>
          <w:rFonts w:ascii="Times New Roman" w:hAnsi="Times New Roman" w:cs="Times New Roman"/>
          <w:sz w:val="24"/>
          <w:szCs w:val="24"/>
        </w:rPr>
      </w:pPr>
    </w:p>
    <w:p w:rsidR="00AC0790" w:rsidRPr="001B59A3" w:rsidRDefault="00071A20" w:rsidP="00BF19B1">
      <w:pPr>
        <w:spacing w:line="480" w:lineRule="auto"/>
        <w:jc w:val="center"/>
        <w:rPr>
          <w:rFonts w:ascii="Times New Roman" w:hAnsi="Times New Roman" w:cs="Times New Roman"/>
          <w:sz w:val="24"/>
          <w:szCs w:val="24"/>
        </w:rPr>
      </w:pPr>
      <w:r w:rsidRPr="001B59A3">
        <w:rPr>
          <w:rFonts w:ascii="Times New Roman" w:hAnsi="Times New Roman" w:cs="Times New Roman"/>
          <w:sz w:val="24"/>
          <w:szCs w:val="24"/>
        </w:rPr>
        <w:t>Forensic Certification</w:t>
      </w:r>
    </w:p>
    <w:p w:rsidR="00071A20" w:rsidRPr="001B59A3" w:rsidRDefault="00071A20" w:rsidP="00BF19B1">
      <w:pPr>
        <w:spacing w:line="480" w:lineRule="auto"/>
        <w:jc w:val="center"/>
        <w:rPr>
          <w:rFonts w:ascii="Times New Roman" w:hAnsi="Times New Roman" w:cs="Times New Roman"/>
          <w:sz w:val="24"/>
          <w:szCs w:val="24"/>
        </w:rPr>
      </w:pPr>
      <w:r w:rsidRPr="001B59A3">
        <w:rPr>
          <w:rFonts w:ascii="Times New Roman" w:hAnsi="Times New Roman" w:cs="Times New Roman"/>
          <w:sz w:val="24"/>
          <w:szCs w:val="24"/>
        </w:rPr>
        <w:t>Name</w:t>
      </w:r>
    </w:p>
    <w:p w:rsidR="00071A20" w:rsidRPr="001B59A3" w:rsidRDefault="00071A20" w:rsidP="00BF19B1">
      <w:pPr>
        <w:spacing w:line="480" w:lineRule="auto"/>
        <w:jc w:val="center"/>
        <w:rPr>
          <w:rFonts w:ascii="Times New Roman" w:hAnsi="Times New Roman" w:cs="Times New Roman"/>
          <w:sz w:val="24"/>
          <w:szCs w:val="24"/>
        </w:rPr>
      </w:pPr>
      <w:r w:rsidRPr="001B59A3">
        <w:rPr>
          <w:rFonts w:ascii="Times New Roman" w:hAnsi="Times New Roman" w:cs="Times New Roman"/>
          <w:sz w:val="24"/>
          <w:szCs w:val="24"/>
        </w:rPr>
        <w:t>Institutional Affiliation</w:t>
      </w:r>
    </w:p>
    <w:p w:rsidR="00071A20" w:rsidRPr="001B59A3" w:rsidRDefault="00071A20" w:rsidP="00BF19B1">
      <w:pPr>
        <w:spacing w:line="480" w:lineRule="auto"/>
        <w:rPr>
          <w:rFonts w:ascii="Times New Roman" w:hAnsi="Times New Roman" w:cs="Times New Roman"/>
          <w:sz w:val="24"/>
          <w:szCs w:val="24"/>
        </w:rPr>
      </w:pPr>
      <w:r w:rsidRPr="001B59A3">
        <w:rPr>
          <w:rFonts w:ascii="Times New Roman" w:hAnsi="Times New Roman" w:cs="Times New Roman"/>
          <w:sz w:val="24"/>
          <w:szCs w:val="24"/>
        </w:rPr>
        <w:br w:type="page"/>
      </w:r>
    </w:p>
    <w:p w:rsidR="00512AE1" w:rsidRDefault="001B59A3" w:rsidP="00BF19B1">
      <w:pPr>
        <w:spacing w:line="480" w:lineRule="auto"/>
        <w:ind w:firstLine="720"/>
        <w:rPr>
          <w:rFonts w:ascii="Times New Roman" w:hAnsi="Times New Roman" w:cs="Times New Roman"/>
          <w:sz w:val="24"/>
          <w:szCs w:val="24"/>
        </w:rPr>
      </w:pPr>
      <w:r w:rsidRPr="001B59A3">
        <w:rPr>
          <w:rFonts w:ascii="Times New Roman" w:hAnsi="Times New Roman" w:cs="Times New Roman"/>
          <w:sz w:val="24"/>
          <w:szCs w:val="24"/>
        </w:rPr>
        <w:lastRenderedPageBreak/>
        <w:t xml:space="preserve">There are several organizations that offer certification for forensics. The first is the Board of Forensic Document Examiners (BDFE) that provides certification for individuals to meet specific training and educational requirements. The candidates usually must possess bachelor degrees and letters of recommendation. The International Association of Identification (IAI) also contains standards that must be set to enhance forensic programs for the scientists. This would ensure strict certification and documentation for forensic art certification, blood stain patterns and fingerprint certification. </w:t>
      </w:r>
      <w:r w:rsidR="00512AE1">
        <w:rPr>
          <w:rFonts w:ascii="Times New Roman" w:hAnsi="Times New Roman" w:cs="Times New Roman"/>
          <w:sz w:val="24"/>
          <w:szCs w:val="24"/>
        </w:rPr>
        <w:t xml:space="preserve">The </w:t>
      </w:r>
      <w:r w:rsidR="00512AE1" w:rsidRPr="001B59A3">
        <w:rPr>
          <w:rFonts w:ascii="Times New Roman" w:hAnsi="Times New Roman" w:cs="Times New Roman"/>
          <w:sz w:val="24"/>
          <w:szCs w:val="24"/>
        </w:rPr>
        <w:t>Board of Forensic Document Examiners (BDFE</w:t>
      </w:r>
      <w:r w:rsidR="00512AE1">
        <w:rPr>
          <w:rFonts w:ascii="Times New Roman" w:hAnsi="Times New Roman" w:cs="Times New Roman"/>
          <w:sz w:val="24"/>
          <w:szCs w:val="24"/>
        </w:rPr>
        <w:t xml:space="preserve"> was established in 1977 with an aim of establishing standards of certification and enhancement of purpose that would improve unbiased, testing and objective evaluation. The establishment of this document is aimed at ensuring that individuals are offered examination that can be competent to allow them to work within organizations and supervise criminal investigations.</w:t>
      </w:r>
    </w:p>
    <w:p w:rsidR="00071A20" w:rsidRDefault="001B59A3" w:rsidP="00BF19B1">
      <w:pPr>
        <w:spacing w:line="480" w:lineRule="auto"/>
        <w:ind w:firstLine="720"/>
        <w:rPr>
          <w:rFonts w:ascii="Times New Roman" w:hAnsi="Times New Roman" w:cs="Times New Roman"/>
          <w:sz w:val="24"/>
          <w:szCs w:val="24"/>
        </w:rPr>
      </w:pPr>
      <w:r w:rsidRPr="001B59A3">
        <w:rPr>
          <w:rFonts w:ascii="Times New Roman" w:hAnsi="Times New Roman" w:cs="Times New Roman"/>
          <w:sz w:val="24"/>
          <w:szCs w:val="24"/>
        </w:rPr>
        <w:t>The American board of Medico legal Death Investigators (ABMDI) provides certification that would help to promote high standards in practice to help death investigators. This certification provides recognition for individuals to develop their knowledge and proficiency in medicolegal investigations. The American Board of Forensic Document Examiners (ABFDE) provides forensic examination that helps to ensure professional integrity and character integrity has been examined and identified. This board is efficient in the provision of laboratory experiments and forensic examination of documents.</w:t>
      </w:r>
      <w:r w:rsidR="00512AE1" w:rsidRPr="00512AE1">
        <w:rPr>
          <w:rFonts w:ascii="Times New Roman" w:hAnsi="Times New Roman" w:cs="Times New Roman"/>
          <w:sz w:val="24"/>
          <w:szCs w:val="24"/>
        </w:rPr>
        <w:t xml:space="preserve"> </w:t>
      </w:r>
      <w:r w:rsidR="00512AE1" w:rsidRPr="001B59A3">
        <w:rPr>
          <w:rFonts w:ascii="Times New Roman" w:hAnsi="Times New Roman" w:cs="Times New Roman"/>
          <w:sz w:val="24"/>
          <w:szCs w:val="24"/>
        </w:rPr>
        <w:t>American board of Medico legal Death Investigators (ABMDI)</w:t>
      </w:r>
      <w:r w:rsidR="00512AE1">
        <w:rPr>
          <w:rFonts w:ascii="Times New Roman" w:hAnsi="Times New Roman" w:cs="Times New Roman"/>
          <w:sz w:val="24"/>
          <w:szCs w:val="24"/>
        </w:rPr>
        <w:t xml:space="preserve"> was established in 1998 to ensure the improvements in medical research that has helped to enhance effective medical and legal investigations. Most of the legal </w:t>
      </w:r>
      <w:r w:rsidR="00512AE1">
        <w:rPr>
          <w:rFonts w:ascii="Times New Roman" w:hAnsi="Times New Roman" w:cs="Times New Roman"/>
          <w:sz w:val="24"/>
          <w:szCs w:val="24"/>
        </w:rPr>
        <w:lastRenderedPageBreak/>
        <w:t xml:space="preserve">practitioners investigating criminal matters need to have this documentation to ensure that they can be identified </w:t>
      </w:r>
      <w:r w:rsidR="00BF19B1">
        <w:rPr>
          <w:rFonts w:ascii="Times New Roman" w:hAnsi="Times New Roman" w:cs="Times New Roman"/>
          <w:sz w:val="24"/>
          <w:szCs w:val="24"/>
        </w:rPr>
        <w:t>in criminal investigation arena (</w:t>
      </w:r>
      <w:proofErr w:type="spellStart"/>
      <w:r w:rsidR="00BF19B1">
        <w:rPr>
          <w:rFonts w:ascii="Times New Roman" w:eastAsia="Arial Unicode MS" w:hAnsi="Times New Roman" w:cs="Times New Roman"/>
          <w:color w:val="000000"/>
          <w:sz w:val="24"/>
          <w:szCs w:val="24"/>
        </w:rPr>
        <w:t>O'Block</w:t>
      </w:r>
      <w:proofErr w:type="spellEnd"/>
      <w:r w:rsidR="00BF19B1">
        <w:rPr>
          <w:rFonts w:ascii="Times New Roman" w:eastAsia="Arial Unicode MS" w:hAnsi="Times New Roman" w:cs="Times New Roman"/>
          <w:color w:val="000000"/>
          <w:sz w:val="24"/>
          <w:szCs w:val="24"/>
        </w:rPr>
        <w:t xml:space="preserve">, </w:t>
      </w:r>
      <w:r w:rsidR="00BF19B1" w:rsidRPr="00BF19B1">
        <w:rPr>
          <w:rFonts w:ascii="Times New Roman" w:eastAsia="Arial Unicode MS" w:hAnsi="Times New Roman" w:cs="Times New Roman"/>
          <w:color w:val="000000"/>
          <w:sz w:val="24"/>
          <w:szCs w:val="24"/>
        </w:rPr>
        <w:t>2016). </w:t>
      </w:r>
    </w:p>
    <w:p w:rsidR="00512AE1" w:rsidRDefault="00F3592B" w:rsidP="00BF19B1">
      <w:pPr>
        <w:spacing w:line="480" w:lineRule="auto"/>
        <w:ind w:firstLine="720"/>
        <w:rPr>
          <w:rFonts w:ascii="Times New Roman" w:hAnsi="Times New Roman" w:cs="Times New Roman"/>
          <w:sz w:val="24"/>
          <w:szCs w:val="24"/>
        </w:rPr>
      </w:pPr>
      <w:r>
        <w:rPr>
          <w:rFonts w:ascii="Times New Roman" w:hAnsi="Times New Roman" w:cs="Times New Roman"/>
          <w:sz w:val="24"/>
          <w:szCs w:val="24"/>
        </w:rPr>
        <w:t>Most of the forensic experts must be certified by the American Board of Forensic Anthropology and the Board of Forensic Document Examiners (BDFE). This board is responsible for the provision of practical examination of individuals and letters of recommendation that guide individuals to perform well especially when th</w:t>
      </w:r>
      <w:r w:rsidR="00512AE1">
        <w:rPr>
          <w:rFonts w:ascii="Times New Roman" w:hAnsi="Times New Roman" w:cs="Times New Roman"/>
          <w:sz w:val="24"/>
          <w:szCs w:val="24"/>
        </w:rPr>
        <w:t>ey are identifying information. This organization was established in 1977 as a need to provide uniformity among the examiners of</w:t>
      </w:r>
      <w:r w:rsidR="0039214C">
        <w:rPr>
          <w:rFonts w:ascii="Times New Roman" w:hAnsi="Times New Roman" w:cs="Times New Roman"/>
          <w:sz w:val="24"/>
          <w:szCs w:val="24"/>
        </w:rPr>
        <w:t xml:space="preserve"> medical information. The use of this experts is key in ensuring that certification of forensic experts has been achieved to provide individuals with lab expertise and improved examination of other tests. These tests are key in providing credentials to individuals who would like to advance their professional competence and discipline in </w:t>
      </w:r>
      <w:r w:rsidR="00BF19B1">
        <w:rPr>
          <w:rFonts w:ascii="Times New Roman" w:hAnsi="Times New Roman" w:cs="Times New Roman"/>
          <w:sz w:val="24"/>
          <w:szCs w:val="24"/>
        </w:rPr>
        <w:t>criminology. BDFE provides for occupational preparation of forensic experts to be prepared for their work. This improves their performance in the improvement of forensic expertise (</w:t>
      </w:r>
      <w:proofErr w:type="spellStart"/>
      <w:r w:rsidR="00BF19B1">
        <w:rPr>
          <w:rFonts w:ascii="Times New Roman" w:eastAsia="Arial Unicode MS" w:hAnsi="Times New Roman" w:cs="Times New Roman"/>
          <w:color w:val="000000"/>
          <w:sz w:val="24"/>
          <w:szCs w:val="24"/>
        </w:rPr>
        <w:t>PayneJames</w:t>
      </w:r>
      <w:proofErr w:type="spellEnd"/>
      <w:r w:rsidR="00BF19B1">
        <w:rPr>
          <w:rFonts w:ascii="Times New Roman" w:eastAsia="Arial Unicode MS" w:hAnsi="Times New Roman" w:cs="Times New Roman"/>
          <w:color w:val="000000"/>
          <w:sz w:val="24"/>
          <w:szCs w:val="24"/>
        </w:rPr>
        <w:t xml:space="preserve">, </w:t>
      </w:r>
      <w:r w:rsidR="00BF19B1" w:rsidRPr="00BF19B1">
        <w:rPr>
          <w:rFonts w:ascii="Times New Roman" w:eastAsia="Arial Unicode MS" w:hAnsi="Times New Roman" w:cs="Times New Roman"/>
          <w:color w:val="000000"/>
          <w:sz w:val="24"/>
          <w:szCs w:val="24"/>
        </w:rPr>
        <w:t>2005). </w:t>
      </w:r>
    </w:p>
    <w:p w:rsidR="001B59A3" w:rsidRDefault="00C665FB" w:rsidP="00BF19B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standards of qualification for forensic experts are achieved when individuals have met the specified qualifications that make them competent individuals. Forensic experience is required in ensuring that individuals have achieved the necessary knowledge that would improve their forensic experience. These boards only offer forensic certification that is based on the standards of experience, achievement and training. This information is key in advancing ones ability to provide efficient examination and knowledge of forensic expertise. Since most of the information is based on criminology matters, the idea of advancing criminology is key in providing knowledge on proficiency testing and certification on issues that individuals can use to </w:t>
      </w:r>
      <w:r>
        <w:rPr>
          <w:rFonts w:ascii="Times New Roman" w:hAnsi="Times New Roman" w:cs="Times New Roman"/>
          <w:sz w:val="24"/>
          <w:szCs w:val="24"/>
        </w:rPr>
        <w:lastRenderedPageBreak/>
        <w:t>advance their knowledge and performances. Strict discipline and knowledge of law and criminal matters is also required to advance ones capacity to achieve forensic expertise.</w:t>
      </w:r>
    </w:p>
    <w:p w:rsidR="00BF19B1" w:rsidRDefault="00BF19B1">
      <w:pPr>
        <w:rPr>
          <w:rFonts w:ascii="Times New Roman" w:hAnsi="Times New Roman" w:cs="Times New Roman"/>
          <w:sz w:val="24"/>
          <w:szCs w:val="24"/>
        </w:rPr>
      </w:pPr>
      <w:r>
        <w:rPr>
          <w:rFonts w:ascii="Times New Roman" w:hAnsi="Times New Roman" w:cs="Times New Roman"/>
          <w:sz w:val="24"/>
          <w:szCs w:val="24"/>
        </w:rPr>
        <w:br w:type="page"/>
      </w:r>
    </w:p>
    <w:p w:rsidR="00BF19B1" w:rsidRDefault="00BF19B1" w:rsidP="00BF19B1">
      <w:pPr>
        <w:spacing w:line="480" w:lineRule="auto"/>
        <w:jc w:val="center"/>
        <w:rPr>
          <w:rFonts w:ascii="Times New Roman" w:hAnsi="Times New Roman" w:cs="Times New Roman"/>
          <w:b/>
          <w:sz w:val="24"/>
          <w:szCs w:val="24"/>
        </w:rPr>
      </w:pPr>
      <w:r w:rsidRPr="00BF19B1">
        <w:rPr>
          <w:rFonts w:ascii="Times New Roman" w:hAnsi="Times New Roman" w:cs="Times New Roman"/>
          <w:b/>
          <w:sz w:val="24"/>
          <w:szCs w:val="24"/>
        </w:rPr>
        <w:lastRenderedPageBreak/>
        <w:t>References</w:t>
      </w:r>
    </w:p>
    <w:p w:rsidR="00BF19B1" w:rsidRPr="00BF19B1" w:rsidRDefault="00BF19B1" w:rsidP="00BF19B1">
      <w:pPr>
        <w:pBdr>
          <w:bottom w:val="single" w:sz="6" w:space="1" w:color="auto"/>
        </w:pBdr>
        <w:spacing w:after="0" w:line="240" w:lineRule="auto"/>
        <w:jc w:val="center"/>
        <w:rPr>
          <w:rFonts w:ascii="Times New Roman" w:eastAsia="Times New Roman" w:hAnsi="Times New Roman" w:cs="Times New Roman"/>
          <w:vanish/>
          <w:sz w:val="24"/>
          <w:szCs w:val="24"/>
        </w:rPr>
      </w:pPr>
      <w:r w:rsidRPr="00BF19B1">
        <w:rPr>
          <w:rFonts w:ascii="Times New Roman" w:eastAsia="Times New Roman" w:hAnsi="Times New Roman" w:cs="Times New Roman"/>
          <w:vanish/>
          <w:sz w:val="24"/>
          <w:szCs w:val="24"/>
        </w:rPr>
        <w:t>Top of Form</w:t>
      </w:r>
    </w:p>
    <w:p w:rsidR="00BF19B1" w:rsidRPr="00BF19B1" w:rsidRDefault="00BF19B1" w:rsidP="00BF19B1">
      <w:pPr>
        <w:shd w:val="clear" w:color="auto" w:fill="FFFFFF"/>
        <w:spacing w:after="0" w:line="288" w:lineRule="atLeast"/>
        <w:rPr>
          <w:rFonts w:ascii="Times New Roman" w:eastAsia="Arial Unicode MS" w:hAnsi="Times New Roman" w:cs="Times New Roman"/>
          <w:color w:val="000000"/>
          <w:sz w:val="24"/>
          <w:szCs w:val="24"/>
        </w:rPr>
      </w:pPr>
      <w:proofErr w:type="spellStart"/>
      <w:r w:rsidRPr="00BF19B1">
        <w:rPr>
          <w:rFonts w:ascii="Times New Roman" w:eastAsia="Arial Unicode MS" w:hAnsi="Times New Roman" w:cs="Times New Roman"/>
          <w:color w:val="000000"/>
          <w:sz w:val="24"/>
          <w:szCs w:val="24"/>
        </w:rPr>
        <w:t>PayneJames</w:t>
      </w:r>
      <w:proofErr w:type="spellEnd"/>
      <w:r w:rsidRPr="00BF19B1">
        <w:rPr>
          <w:rFonts w:ascii="Times New Roman" w:eastAsia="Arial Unicode MS" w:hAnsi="Times New Roman" w:cs="Times New Roman"/>
          <w:color w:val="000000"/>
          <w:sz w:val="24"/>
          <w:szCs w:val="24"/>
        </w:rPr>
        <w:t>, J. (2005). </w:t>
      </w:r>
      <w:r w:rsidRPr="00BF19B1">
        <w:rPr>
          <w:rFonts w:ascii="Times New Roman" w:eastAsia="Arial Unicode MS" w:hAnsi="Times New Roman" w:cs="Times New Roman"/>
          <w:i/>
          <w:iCs/>
          <w:color w:val="000000"/>
          <w:sz w:val="24"/>
          <w:szCs w:val="24"/>
        </w:rPr>
        <w:t>Encyclopedia of forensic and legal medicine: Vol. 2</w:t>
      </w:r>
      <w:r w:rsidRPr="00BF19B1">
        <w:rPr>
          <w:rFonts w:ascii="Times New Roman" w:eastAsia="Arial Unicode MS" w:hAnsi="Times New Roman" w:cs="Times New Roman"/>
          <w:color w:val="000000"/>
          <w:sz w:val="24"/>
          <w:szCs w:val="24"/>
        </w:rPr>
        <w:t>. Amsterdam: Elsevier, Academic Press.</w:t>
      </w:r>
    </w:p>
    <w:p w:rsidR="00BF19B1" w:rsidRPr="00BF19B1" w:rsidRDefault="00BF19B1" w:rsidP="00BF19B1">
      <w:pPr>
        <w:shd w:val="clear" w:color="auto" w:fill="FFFFFF"/>
        <w:spacing w:after="0" w:line="288" w:lineRule="atLeast"/>
        <w:rPr>
          <w:rFonts w:ascii="Times New Roman" w:eastAsia="Arial Unicode MS" w:hAnsi="Times New Roman" w:cs="Times New Roman"/>
          <w:color w:val="000000"/>
          <w:sz w:val="24"/>
          <w:szCs w:val="24"/>
        </w:rPr>
      </w:pPr>
    </w:p>
    <w:p w:rsidR="00BF19B1" w:rsidRPr="00BF19B1" w:rsidRDefault="00BF19B1" w:rsidP="00BF19B1">
      <w:pPr>
        <w:pBdr>
          <w:bottom w:val="single" w:sz="6" w:space="1" w:color="auto"/>
        </w:pBdr>
        <w:spacing w:after="0" w:line="240" w:lineRule="auto"/>
        <w:jc w:val="center"/>
        <w:rPr>
          <w:rFonts w:ascii="Times New Roman" w:eastAsia="Times New Roman" w:hAnsi="Times New Roman" w:cs="Times New Roman"/>
          <w:vanish/>
          <w:sz w:val="24"/>
          <w:szCs w:val="24"/>
        </w:rPr>
      </w:pPr>
      <w:r w:rsidRPr="00BF19B1">
        <w:rPr>
          <w:rFonts w:ascii="Times New Roman" w:eastAsia="Times New Roman" w:hAnsi="Times New Roman" w:cs="Times New Roman"/>
          <w:vanish/>
          <w:sz w:val="24"/>
          <w:szCs w:val="24"/>
        </w:rPr>
        <w:t>Top of Form</w:t>
      </w:r>
    </w:p>
    <w:p w:rsidR="00BF19B1" w:rsidRPr="00BF19B1" w:rsidRDefault="00BF19B1" w:rsidP="00BF19B1">
      <w:pPr>
        <w:shd w:val="clear" w:color="auto" w:fill="FFFFFF"/>
        <w:spacing w:after="0" w:line="288" w:lineRule="atLeast"/>
        <w:rPr>
          <w:rFonts w:ascii="Times New Roman" w:eastAsia="Arial Unicode MS" w:hAnsi="Times New Roman" w:cs="Times New Roman"/>
          <w:color w:val="000000"/>
          <w:sz w:val="24"/>
          <w:szCs w:val="24"/>
        </w:rPr>
      </w:pPr>
      <w:proofErr w:type="spellStart"/>
      <w:r w:rsidRPr="00BF19B1">
        <w:rPr>
          <w:rFonts w:ascii="Times New Roman" w:eastAsia="Arial Unicode MS" w:hAnsi="Times New Roman" w:cs="Times New Roman"/>
          <w:color w:val="000000"/>
          <w:sz w:val="24"/>
          <w:szCs w:val="24"/>
        </w:rPr>
        <w:t>O'Block</w:t>
      </w:r>
      <w:proofErr w:type="spellEnd"/>
      <w:r w:rsidRPr="00BF19B1">
        <w:rPr>
          <w:rFonts w:ascii="Times New Roman" w:eastAsia="Arial Unicode MS" w:hAnsi="Times New Roman" w:cs="Times New Roman"/>
          <w:color w:val="000000"/>
          <w:sz w:val="24"/>
          <w:szCs w:val="24"/>
        </w:rPr>
        <w:t>, R. L., (2016). </w:t>
      </w:r>
      <w:r w:rsidRPr="00BF19B1">
        <w:rPr>
          <w:rFonts w:ascii="Times New Roman" w:eastAsia="Arial Unicode MS" w:hAnsi="Times New Roman" w:cs="Times New Roman"/>
          <w:i/>
          <w:iCs/>
          <w:color w:val="000000"/>
          <w:sz w:val="24"/>
          <w:szCs w:val="24"/>
        </w:rPr>
        <w:t>Certified Forensic Consultant Body of Knowledge</w:t>
      </w:r>
      <w:r w:rsidRPr="00BF19B1">
        <w:rPr>
          <w:rFonts w:ascii="Times New Roman" w:eastAsia="Arial Unicode MS" w:hAnsi="Times New Roman" w:cs="Times New Roman"/>
          <w:color w:val="000000"/>
          <w:sz w:val="24"/>
          <w:szCs w:val="24"/>
        </w:rPr>
        <w:t>. . Amsterdam: Elsevier, Academic Press.</w:t>
      </w:r>
    </w:p>
    <w:p w:rsidR="00BF19B1" w:rsidRPr="00BF19B1" w:rsidRDefault="00BF19B1" w:rsidP="00BF19B1">
      <w:pPr>
        <w:shd w:val="clear" w:color="auto" w:fill="FFFFFF"/>
        <w:spacing w:after="0" w:line="288" w:lineRule="atLeast"/>
        <w:rPr>
          <w:rFonts w:ascii="Times New Roman" w:eastAsia="Arial Unicode MS" w:hAnsi="Times New Roman" w:cs="Times New Roman"/>
          <w:color w:val="000000"/>
          <w:sz w:val="24"/>
          <w:szCs w:val="24"/>
        </w:rPr>
      </w:pPr>
    </w:p>
    <w:p w:rsidR="00BF19B1" w:rsidRPr="00BF19B1" w:rsidRDefault="00BF19B1" w:rsidP="00BF19B1">
      <w:pPr>
        <w:pBdr>
          <w:top w:val="single" w:sz="6" w:space="1" w:color="auto"/>
        </w:pBdr>
        <w:spacing w:after="0" w:line="240" w:lineRule="auto"/>
        <w:jc w:val="center"/>
        <w:rPr>
          <w:rFonts w:ascii="Times New Roman" w:eastAsia="Times New Roman" w:hAnsi="Times New Roman" w:cs="Times New Roman"/>
          <w:vanish/>
          <w:sz w:val="24"/>
          <w:szCs w:val="24"/>
        </w:rPr>
      </w:pPr>
      <w:r w:rsidRPr="00BF19B1">
        <w:rPr>
          <w:rFonts w:ascii="Times New Roman" w:eastAsia="Times New Roman" w:hAnsi="Times New Roman" w:cs="Times New Roman"/>
          <w:vanish/>
          <w:sz w:val="24"/>
          <w:szCs w:val="24"/>
        </w:rPr>
        <w:t>Bottom of Form</w:t>
      </w:r>
    </w:p>
    <w:p w:rsidR="00BF19B1" w:rsidRPr="00BF19B1" w:rsidRDefault="00BF19B1" w:rsidP="00BF19B1">
      <w:pPr>
        <w:shd w:val="clear" w:color="auto" w:fill="FFFFFF"/>
        <w:spacing w:after="0" w:line="288" w:lineRule="atLeast"/>
        <w:rPr>
          <w:rFonts w:ascii="Times New Roman" w:eastAsia="Arial Unicode MS" w:hAnsi="Times New Roman" w:cs="Times New Roman"/>
          <w:color w:val="000000"/>
          <w:sz w:val="24"/>
          <w:szCs w:val="24"/>
        </w:rPr>
      </w:pPr>
    </w:p>
    <w:p w:rsidR="00BF19B1" w:rsidRPr="00BF19B1" w:rsidRDefault="00BF19B1" w:rsidP="00BF19B1">
      <w:pPr>
        <w:pBdr>
          <w:top w:val="single" w:sz="6" w:space="1" w:color="auto"/>
        </w:pBdr>
        <w:spacing w:after="0" w:line="240" w:lineRule="auto"/>
        <w:jc w:val="center"/>
        <w:rPr>
          <w:rFonts w:ascii="Arial" w:eastAsia="Times New Roman" w:hAnsi="Arial" w:cs="Arial"/>
          <w:vanish/>
          <w:sz w:val="16"/>
          <w:szCs w:val="16"/>
        </w:rPr>
      </w:pPr>
      <w:r w:rsidRPr="00BF19B1">
        <w:rPr>
          <w:rFonts w:ascii="Arial" w:eastAsia="Times New Roman" w:hAnsi="Arial" w:cs="Arial"/>
          <w:vanish/>
          <w:sz w:val="16"/>
          <w:szCs w:val="16"/>
        </w:rPr>
        <w:t>Bottom of Form</w:t>
      </w:r>
    </w:p>
    <w:p w:rsidR="00BF19B1" w:rsidRPr="00BF19B1" w:rsidRDefault="00BF19B1" w:rsidP="00BF19B1">
      <w:pPr>
        <w:spacing w:line="480" w:lineRule="auto"/>
        <w:rPr>
          <w:rFonts w:ascii="Times New Roman" w:hAnsi="Times New Roman" w:cs="Times New Roman"/>
          <w:b/>
          <w:sz w:val="24"/>
          <w:szCs w:val="24"/>
        </w:rPr>
      </w:pPr>
    </w:p>
    <w:sectPr w:rsidR="00BF19B1" w:rsidRPr="00BF19B1" w:rsidSect="00071A2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469A" w:rsidRDefault="00F5469A" w:rsidP="00071A20">
      <w:pPr>
        <w:spacing w:after="0" w:line="240" w:lineRule="auto"/>
      </w:pPr>
      <w:r>
        <w:separator/>
      </w:r>
    </w:p>
  </w:endnote>
  <w:endnote w:type="continuationSeparator" w:id="0">
    <w:p w:rsidR="00F5469A" w:rsidRDefault="00F5469A" w:rsidP="0007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469A" w:rsidRDefault="00F5469A" w:rsidP="00071A20">
      <w:pPr>
        <w:spacing w:after="0" w:line="240" w:lineRule="auto"/>
      </w:pPr>
      <w:r>
        <w:separator/>
      </w:r>
    </w:p>
  </w:footnote>
  <w:footnote w:type="continuationSeparator" w:id="0">
    <w:p w:rsidR="00F5469A" w:rsidRDefault="00F5469A" w:rsidP="00071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1A20" w:rsidRDefault="00071A20">
    <w:pPr>
      <w:pStyle w:val="Header"/>
    </w:pPr>
    <w:r w:rsidRPr="00071A20">
      <w:rPr>
        <w:rFonts w:ascii="Times New Roman" w:hAnsi="Times New Roman" w:cs="Times New Roman"/>
        <w:sz w:val="24"/>
        <w:szCs w:val="24"/>
      </w:rPr>
      <w:t>FORENSIC CERTIFICATION</w:t>
    </w:r>
    <w:r>
      <w:rPr>
        <w:rFonts w:ascii="Times New Roman" w:hAnsi="Times New Roman" w:cs="Times New Roman"/>
        <w:sz w:val="24"/>
        <w:szCs w:val="24"/>
      </w:rPr>
      <w:tab/>
    </w:r>
    <w:r>
      <w:rPr>
        <w:rFonts w:ascii="Times New Roman" w:hAnsi="Times New Roman" w:cs="Times New Roman"/>
        <w:sz w:val="24"/>
        <w:szCs w:val="24"/>
      </w:rPr>
      <w:tab/>
    </w:r>
    <w:r w:rsidRPr="00071A20">
      <w:rPr>
        <w:rFonts w:ascii="Times New Roman" w:hAnsi="Times New Roman" w:cs="Times New Roman"/>
        <w:sz w:val="24"/>
        <w:szCs w:val="24"/>
      </w:rPr>
      <w:fldChar w:fldCharType="begin"/>
    </w:r>
    <w:r w:rsidRPr="00071A20">
      <w:rPr>
        <w:rFonts w:ascii="Times New Roman" w:hAnsi="Times New Roman" w:cs="Times New Roman"/>
        <w:sz w:val="24"/>
        <w:szCs w:val="24"/>
      </w:rPr>
      <w:instrText xml:space="preserve"> PAGE   \* MERGEFORMAT </w:instrText>
    </w:r>
    <w:r w:rsidRPr="00071A20">
      <w:rPr>
        <w:rFonts w:ascii="Times New Roman" w:hAnsi="Times New Roman" w:cs="Times New Roman"/>
        <w:sz w:val="24"/>
        <w:szCs w:val="24"/>
      </w:rPr>
      <w:fldChar w:fldCharType="separate"/>
    </w:r>
    <w:r w:rsidR="00BF19B1">
      <w:rPr>
        <w:rFonts w:ascii="Times New Roman" w:hAnsi="Times New Roman" w:cs="Times New Roman"/>
        <w:noProof/>
        <w:sz w:val="24"/>
        <w:szCs w:val="24"/>
      </w:rPr>
      <w:t>4</w:t>
    </w:r>
    <w:r w:rsidRPr="00071A20">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1A20" w:rsidRPr="00071A20" w:rsidRDefault="00071A20">
    <w:pPr>
      <w:pStyle w:val="Header"/>
      <w:rPr>
        <w:rFonts w:ascii="Times New Roman" w:hAnsi="Times New Roman" w:cs="Times New Roman"/>
        <w:sz w:val="24"/>
        <w:szCs w:val="24"/>
      </w:rPr>
    </w:pPr>
    <w:r w:rsidRPr="00071A20">
      <w:rPr>
        <w:rFonts w:ascii="Times New Roman" w:hAnsi="Times New Roman" w:cs="Times New Roman"/>
        <w:sz w:val="24"/>
        <w:szCs w:val="24"/>
      </w:rPr>
      <w:t>Running Head: FORENSIC CERTIFICATION</w:t>
    </w:r>
    <w:r>
      <w:rPr>
        <w:rFonts w:ascii="Times New Roman" w:hAnsi="Times New Roman" w:cs="Times New Roman"/>
        <w:sz w:val="24"/>
        <w:szCs w:val="24"/>
      </w:rPr>
      <w:tab/>
    </w:r>
    <w:r>
      <w:rPr>
        <w:rFonts w:ascii="Times New Roman" w:hAnsi="Times New Roman" w:cs="Times New Roman"/>
        <w:sz w:val="24"/>
        <w:szCs w:val="24"/>
      </w:rPr>
      <w:tab/>
    </w:r>
    <w:r w:rsidRPr="00071A20">
      <w:rPr>
        <w:rFonts w:ascii="Times New Roman" w:hAnsi="Times New Roman" w:cs="Times New Roman"/>
        <w:sz w:val="24"/>
        <w:szCs w:val="24"/>
      </w:rPr>
      <w:t xml:space="preserve"> </w:t>
    </w:r>
    <w:r w:rsidRPr="00071A20">
      <w:rPr>
        <w:rFonts w:ascii="Times New Roman" w:hAnsi="Times New Roman" w:cs="Times New Roman"/>
        <w:sz w:val="24"/>
        <w:szCs w:val="24"/>
      </w:rPr>
      <w:fldChar w:fldCharType="begin"/>
    </w:r>
    <w:r w:rsidRPr="00071A20">
      <w:rPr>
        <w:rFonts w:ascii="Times New Roman" w:hAnsi="Times New Roman" w:cs="Times New Roman"/>
        <w:sz w:val="24"/>
        <w:szCs w:val="24"/>
      </w:rPr>
      <w:instrText xml:space="preserve"> PAGE   \* MERGEFORMAT </w:instrText>
    </w:r>
    <w:r w:rsidRPr="00071A20">
      <w:rPr>
        <w:rFonts w:ascii="Times New Roman" w:hAnsi="Times New Roman" w:cs="Times New Roman"/>
        <w:sz w:val="24"/>
        <w:szCs w:val="24"/>
      </w:rPr>
      <w:fldChar w:fldCharType="separate"/>
    </w:r>
    <w:r w:rsidR="00BF19B1">
      <w:rPr>
        <w:rFonts w:ascii="Times New Roman" w:hAnsi="Times New Roman" w:cs="Times New Roman"/>
        <w:noProof/>
        <w:sz w:val="24"/>
        <w:szCs w:val="24"/>
      </w:rPr>
      <w:t>1</w:t>
    </w:r>
    <w:r w:rsidRPr="00071A2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A20"/>
    <w:rsid w:val="00071A20"/>
    <w:rsid w:val="001B59A3"/>
    <w:rsid w:val="0039214C"/>
    <w:rsid w:val="00512AE1"/>
    <w:rsid w:val="00990D1F"/>
    <w:rsid w:val="00AC0790"/>
    <w:rsid w:val="00BF19B1"/>
    <w:rsid w:val="00C665FB"/>
    <w:rsid w:val="00E116B5"/>
    <w:rsid w:val="00F3592B"/>
    <w:rsid w:val="00F5469A"/>
    <w:rsid w:val="00F85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0B047-1130-4BB7-8687-27AC9A20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A20"/>
  </w:style>
  <w:style w:type="paragraph" w:styleId="Footer">
    <w:name w:val="footer"/>
    <w:basedOn w:val="Normal"/>
    <w:link w:val="FooterChar"/>
    <w:uiPriority w:val="99"/>
    <w:unhideWhenUsed/>
    <w:rsid w:val="00071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503328">
      <w:bodyDiv w:val="1"/>
      <w:marLeft w:val="0"/>
      <w:marRight w:val="0"/>
      <w:marTop w:val="0"/>
      <w:marBottom w:val="0"/>
      <w:divBdr>
        <w:top w:val="none" w:sz="0" w:space="0" w:color="auto"/>
        <w:left w:val="none" w:sz="0" w:space="0" w:color="auto"/>
        <w:bottom w:val="none" w:sz="0" w:space="0" w:color="auto"/>
        <w:right w:val="none" w:sz="0" w:space="0" w:color="auto"/>
      </w:divBdr>
      <w:divsChild>
        <w:div w:id="1566793768">
          <w:marLeft w:val="0"/>
          <w:marRight w:val="0"/>
          <w:marTop w:val="0"/>
          <w:marBottom w:val="0"/>
          <w:divBdr>
            <w:top w:val="none" w:sz="0" w:space="0" w:color="auto"/>
            <w:left w:val="none" w:sz="0" w:space="0" w:color="auto"/>
            <w:bottom w:val="single" w:sz="6" w:space="3" w:color="D0D4D7"/>
            <w:right w:val="none" w:sz="0" w:space="0" w:color="auto"/>
          </w:divBdr>
          <w:divsChild>
            <w:div w:id="1485511614">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659576835">
      <w:bodyDiv w:val="1"/>
      <w:marLeft w:val="0"/>
      <w:marRight w:val="0"/>
      <w:marTop w:val="0"/>
      <w:marBottom w:val="0"/>
      <w:divBdr>
        <w:top w:val="none" w:sz="0" w:space="0" w:color="auto"/>
        <w:left w:val="none" w:sz="0" w:space="0" w:color="auto"/>
        <w:bottom w:val="none" w:sz="0" w:space="0" w:color="auto"/>
        <w:right w:val="none" w:sz="0" w:space="0" w:color="auto"/>
      </w:divBdr>
      <w:divsChild>
        <w:div w:id="1103068851">
          <w:marLeft w:val="0"/>
          <w:marRight w:val="0"/>
          <w:marTop w:val="0"/>
          <w:marBottom w:val="0"/>
          <w:divBdr>
            <w:top w:val="none" w:sz="0" w:space="0" w:color="auto"/>
            <w:left w:val="none" w:sz="0" w:space="0" w:color="auto"/>
            <w:bottom w:val="single" w:sz="6" w:space="3" w:color="D0D4D7"/>
            <w:right w:val="none" w:sz="0" w:space="0" w:color="auto"/>
          </w:divBdr>
          <w:divsChild>
            <w:div w:id="119570196">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2021-03-21T02:46:00Z</dcterms:created>
  <dcterms:modified xsi:type="dcterms:W3CDTF">2021-03-21T02:46:00Z</dcterms:modified>
</cp:coreProperties>
</file>